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706"/>
        <w:gridCol w:w="4249"/>
        <w:gridCol w:w="332"/>
        <w:gridCol w:w="332"/>
        <w:gridCol w:w="374"/>
        <w:gridCol w:w="371"/>
        <w:gridCol w:w="332"/>
        <w:gridCol w:w="332"/>
        <w:gridCol w:w="332"/>
        <w:gridCol w:w="332"/>
        <w:gridCol w:w="332"/>
        <w:gridCol w:w="332"/>
      </w:tblGrid>
      <w:tr w:rsidR="00A1613C" w:rsidRPr="00DB0CEB" w:rsidTr="0056035D">
        <w:trPr>
          <w:trHeight w:val="465"/>
        </w:trPr>
        <w:tc>
          <w:tcPr>
            <w:tcW w:w="5000" w:type="pct"/>
            <w:gridSpan w:val="13"/>
            <w:shd w:val="clear" w:color="auto" w:fill="auto"/>
            <w:vAlign w:val="bottom"/>
            <w:hideMark/>
          </w:tcPr>
          <w:p w:rsidR="00A1613C" w:rsidRPr="00DB0CEB" w:rsidRDefault="00A1613C" w:rsidP="005603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11. SINIF KİMYA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DERSİ  1</w:t>
            </w:r>
            <w:proofErr w:type="gramEnd"/>
            <w:r w:rsidRPr="00DB0CEB">
              <w:rPr>
                <w:b/>
                <w:bCs/>
                <w:color w:val="000000"/>
                <w:sz w:val="24"/>
                <w:szCs w:val="24"/>
              </w:rPr>
              <w:t>. DÖNEM ORTAK YAZILI KONU SORU DAĞILIM TABLOSU</w:t>
            </w:r>
          </w:p>
        </w:tc>
      </w:tr>
      <w:tr w:rsidR="00A1613C" w:rsidRPr="00DB0CEB" w:rsidTr="0056035D">
        <w:trPr>
          <w:trHeight w:val="312"/>
        </w:trPr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0CEB">
              <w:rPr>
                <w:b/>
                <w:bCs/>
                <w:color w:val="000000"/>
                <w:sz w:val="24"/>
                <w:szCs w:val="24"/>
              </w:rPr>
              <w:t>Öğrenme Alanı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0CEB">
              <w:rPr>
                <w:b/>
                <w:bCs/>
                <w:color w:val="000000"/>
                <w:sz w:val="24"/>
                <w:szCs w:val="24"/>
              </w:rPr>
              <w:t>Alt Öğrenme Alanı</w:t>
            </w:r>
          </w:p>
        </w:tc>
        <w:tc>
          <w:tcPr>
            <w:tcW w:w="2689" w:type="pct"/>
            <w:vMerge w:val="restart"/>
            <w:shd w:val="clear" w:color="auto" w:fill="auto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b/>
                <w:bCs/>
                <w:sz w:val="24"/>
                <w:szCs w:val="24"/>
              </w:rPr>
            </w:pPr>
            <w:r w:rsidRPr="00DB0CEB">
              <w:rPr>
                <w:b/>
                <w:bCs/>
                <w:sz w:val="24"/>
                <w:szCs w:val="24"/>
              </w:rPr>
              <w:t>Kazanımlar</w:t>
            </w:r>
          </w:p>
        </w:tc>
        <w:tc>
          <w:tcPr>
            <w:tcW w:w="160" w:type="pct"/>
            <w:shd w:val="clear" w:color="000000" w:fill="FFFFFF"/>
            <w:noWrap/>
            <w:vAlign w:val="center"/>
            <w:hideMark/>
          </w:tcPr>
          <w:p w:rsidR="00A1613C" w:rsidRPr="00DB0CEB" w:rsidRDefault="00A1613C" w:rsidP="005603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0C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noWrap/>
            <w:vAlign w:val="center"/>
            <w:hideMark/>
          </w:tcPr>
          <w:p w:rsidR="00A1613C" w:rsidRPr="00DB0CEB" w:rsidRDefault="00A1613C" w:rsidP="005603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0C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5" w:type="pct"/>
            <w:gridSpan w:val="2"/>
            <w:shd w:val="clear" w:color="000000" w:fill="FFFFFF"/>
            <w:noWrap/>
            <w:vAlign w:val="center"/>
            <w:hideMark/>
          </w:tcPr>
          <w:p w:rsidR="00A1613C" w:rsidRPr="00DB0CEB" w:rsidRDefault="00A1613C" w:rsidP="005603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0CEB">
              <w:rPr>
                <w:b/>
                <w:bCs/>
                <w:color w:val="000000"/>
                <w:sz w:val="24"/>
                <w:szCs w:val="24"/>
              </w:rPr>
              <w:t>1.SINAV</w:t>
            </w:r>
          </w:p>
        </w:tc>
        <w:tc>
          <w:tcPr>
            <w:tcW w:w="160" w:type="pct"/>
            <w:shd w:val="clear" w:color="000000" w:fill="FFFFFF"/>
            <w:noWrap/>
            <w:vAlign w:val="center"/>
            <w:hideMark/>
          </w:tcPr>
          <w:p w:rsidR="00A1613C" w:rsidRPr="00DB0CEB" w:rsidRDefault="00A1613C" w:rsidP="0056035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B0CE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pct"/>
            <w:gridSpan w:val="5"/>
            <w:shd w:val="clear" w:color="000000" w:fill="FFFFFF"/>
            <w:noWrap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0CEB">
              <w:rPr>
                <w:b/>
                <w:bCs/>
                <w:color w:val="000000"/>
                <w:sz w:val="24"/>
                <w:szCs w:val="24"/>
              </w:rPr>
              <w:t>2.SINAV</w:t>
            </w:r>
          </w:p>
        </w:tc>
      </w:tr>
      <w:tr w:rsidR="00A1613C" w:rsidRPr="00DB0CEB" w:rsidTr="0056035D">
        <w:trPr>
          <w:trHeight w:val="433"/>
        </w:trPr>
        <w:tc>
          <w:tcPr>
            <w:tcW w:w="340" w:type="pct"/>
            <w:vMerge/>
            <w:vAlign w:val="center"/>
            <w:hideMark/>
          </w:tcPr>
          <w:p w:rsidR="00A1613C" w:rsidRPr="00DB0CEB" w:rsidRDefault="00A1613C" w:rsidP="0056035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A1613C" w:rsidRPr="00DB0CEB" w:rsidRDefault="00A1613C" w:rsidP="0056035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9" w:type="pct"/>
            <w:vMerge/>
            <w:vAlign w:val="center"/>
            <w:hideMark/>
          </w:tcPr>
          <w:p w:rsidR="00A1613C" w:rsidRPr="00DB0CEB" w:rsidRDefault="00A1613C" w:rsidP="005603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3" w:type="pct"/>
            <w:gridSpan w:val="5"/>
            <w:vMerge w:val="restar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0CEB">
              <w:rPr>
                <w:b/>
                <w:bCs/>
                <w:color w:val="000000"/>
                <w:sz w:val="24"/>
                <w:szCs w:val="24"/>
              </w:rPr>
              <w:t>Okul Genelinde Yapılacak Ortak Sınav</w:t>
            </w:r>
            <w:r w:rsidRPr="00DB0CEB">
              <w:rPr>
                <w:b/>
                <w:bCs/>
                <w:color w:val="000000"/>
                <w:sz w:val="24"/>
                <w:szCs w:val="24"/>
              </w:rPr>
              <w:br/>
              <w:t>(Açık uçlu)</w:t>
            </w:r>
          </w:p>
        </w:tc>
        <w:tc>
          <w:tcPr>
            <w:tcW w:w="798" w:type="pct"/>
            <w:gridSpan w:val="5"/>
            <w:vMerge w:val="restar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0CEB">
              <w:rPr>
                <w:b/>
                <w:bCs/>
                <w:color w:val="000000"/>
                <w:sz w:val="24"/>
                <w:szCs w:val="24"/>
              </w:rPr>
              <w:t>Okul Genelinde Yapılacak Ortak Sınav</w:t>
            </w:r>
            <w:r w:rsidRPr="00DB0CEB">
              <w:rPr>
                <w:b/>
                <w:bCs/>
                <w:color w:val="000000"/>
                <w:sz w:val="24"/>
                <w:szCs w:val="24"/>
              </w:rPr>
              <w:br/>
              <w:t>(Açık uçlu)</w:t>
            </w:r>
          </w:p>
        </w:tc>
      </w:tr>
      <w:tr w:rsidR="00A1613C" w:rsidRPr="00DB0CEB" w:rsidTr="0056035D">
        <w:trPr>
          <w:trHeight w:val="1583"/>
        </w:trPr>
        <w:tc>
          <w:tcPr>
            <w:tcW w:w="340" w:type="pct"/>
            <w:vMerge/>
            <w:vAlign w:val="center"/>
            <w:hideMark/>
          </w:tcPr>
          <w:p w:rsidR="00A1613C" w:rsidRPr="00DB0CEB" w:rsidRDefault="00A1613C" w:rsidP="0056035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A1613C" w:rsidRPr="00DB0CEB" w:rsidRDefault="00A1613C" w:rsidP="0056035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9" w:type="pct"/>
            <w:vMerge/>
            <w:vAlign w:val="center"/>
            <w:hideMark/>
          </w:tcPr>
          <w:p w:rsidR="00A1613C" w:rsidRPr="00DB0CEB" w:rsidRDefault="00A1613C" w:rsidP="005603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3" w:type="pct"/>
            <w:gridSpan w:val="5"/>
            <w:vMerge/>
            <w:vAlign w:val="center"/>
            <w:hideMark/>
          </w:tcPr>
          <w:p w:rsidR="00A1613C" w:rsidRPr="00DB0CEB" w:rsidRDefault="00A1613C" w:rsidP="0056035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  <w:gridSpan w:val="5"/>
            <w:vMerge/>
            <w:vAlign w:val="center"/>
            <w:hideMark/>
          </w:tcPr>
          <w:p w:rsidR="00A1613C" w:rsidRPr="00DB0CEB" w:rsidRDefault="00A1613C" w:rsidP="0056035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613C" w:rsidRPr="00DB0CEB" w:rsidTr="0056035D">
        <w:trPr>
          <w:trHeight w:val="1823"/>
        </w:trPr>
        <w:tc>
          <w:tcPr>
            <w:tcW w:w="340" w:type="pct"/>
            <w:vMerge/>
            <w:vAlign w:val="center"/>
            <w:hideMark/>
          </w:tcPr>
          <w:p w:rsidR="00A1613C" w:rsidRPr="00DB0CEB" w:rsidRDefault="00A1613C" w:rsidP="0056035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A1613C" w:rsidRPr="00DB0CEB" w:rsidRDefault="00A1613C" w:rsidP="0056035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89" w:type="pct"/>
            <w:vMerge/>
            <w:vAlign w:val="center"/>
            <w:hideMark/>
          </w:tcPr>
          <w:p w:rsidR="00A1613C" w:rsidRPr="00DB0CEB" w:rsidRDefault="00A1613C" w:rsidP="005603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" w:type="pct"/>
            <w:shd w:val="clear" w:color="000000" w:fill="FFFFFF"/>
            <w:textDirection w:val="btLr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0CEB">
              <w:rPr>
                <w:b/>
                <w:bCs/>
                <w:color w:val="000000"/>
                <w:sz w:val="24"/>
                <w:szCs w:val="24"/>
              </w:rPr>
              <w:t>1.   Senaryo</w:t>
            </w:r>
          </w:p>
        </w:tc>
        <w:tc>
          <w:tcPr>
            <w:tcW w:w="160" w:type="pct"/>
            <w:shd w:val="clear" w:color="000000" w:fill="FFFFFF"/>
            <w:textDirection w:val="btLr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0CEB">
              <w:rPr>
                <w:b/>
                <w:bCs/>
                <w:color w:val="000000"/>
                <w:sz w:val="24"/>
                <w:szCs w:val="24"/>
              </w:rPr>
              <w:t>2.   Senaryo</w:t>
            </w:r>
          </w:p>
        </w:tc>
        <w:tc>
          <w:tcPr>
            <w:tcW w:w="178" w:type="pct"/>
            <w:shd w:val="clear" w:color="000000" w:fill="FFFFFF"/>
            <w:textDirection w:val="btLr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0CEB">
              <w:rPr>
                <w:b/>
                <w:bCs/>
                <w:color w:val="000000"/>
                <w:sz w:val="24"/>
                <w:szCs w:val="24"/>
              </w:rPr>
              <w:t>3.   Senaryo</w:t>
            </w:r>
          </w:p>
        </w:tc>
        <w:tc>
          <w:tcPr>
            <w:tcW w:w="176" w:type="pct"/>
            <w:shd w:val="clear" w:color="000000" w:fill="FFFFFF"/>
            <w:textDirection w:val="btLr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0CEB">
              <w:rPr>
                <w:b/>
                <w:bCs/>
                <w:color w:val="000000"/>
                <w:sz w:val="24"/>
                <w:szCs w:val="24"/>
              </w:rPr>
              <w:t>4.   Senaryo</w:t>
            </w:r>
          </w:p>
        </w:tc>
        <w:tc>
          <w:tcPr>
            <w:tcW w:w="160" w:type="pct"/>
            <w:shd w:val="clear" w:color="000000" w:fill="FFFFFF"/>
            <w:textDirection w:val="btLr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0CEB">
              <w:rPr>
                <w:b/>
                <w:bCs/>
                <w:color w:val="000000"/>
                <w:sz w:val="24"/>
                <w:szCs w:val="24"/>
              </w:rPr>
              <w:t>5.   Senaryo</w:t>
            </w:r>
          </w:p>
        </w:tc>
        <w:tc>
          <w:tcPr>
            <w:tcW w:w="160" w:type="pct"/>
            <w:shd w:val="clear" w:color="000000" w:fill="FFFFFF"/>
            <w:textDirection w:val="btLr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0CEB">
              <w:rPr>
                <w:b/>
                <w:bCs/>
                <w:color w:val="000000"/>
                <w:sz w:val="24"/>
                <w:szCs w:val="24"/>
              </w:rPr>
              <w:t>1.   Senaryo</w:t>
            </w:r>
          </w:p>
        </w:tc>
        <w:tc>
          <w:tcPr>
            <w:tcW w:w="160" w:type="pct"/>
            <w:shd w:val="clear" w:color="000000" w:fill="FFFFFF"/>
            <w:textDirection w:val="btLr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0CEB">
              <w:rPr>
                <w:b/>
                <w:bCs/>
                <w:color w:val="000000"/>
                <w:sz w:val="24"/>
                <w:szCs w:val="24"/>
              </w:rPr>
              <w:t>2.   Senaryo</w:t>
            </w:r>
          </w:p>
        </w:tc>
        <w:tc>
          <w:tcPr>
            <w:tcW w:w="160" w:type="pct"/>
            <w:shd w:val="clear" w:color="000000" w:fill="FFFFFF"/>
            <w:textDirection w:val="btLr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0CEB">
              <w:rPr>
                <w:b/>
                <w:bCs/>
                <w:color w:val="000000"/>
                <w:sz w:val="24"/>
                <w:szCs w:val="24"/>
              </w:rPr>
              <w:t>3.   Senaryo</w:t>
            </w:r>
          </w:p>
        </w:tc>
        <w:tc>
          <w:tcPr>
            <w:tcW w:w="160" w:type="pct"/>
            <w:shd w:val="clear" w:color="000000" w:fill="FFFFFF"/>
            <w:textDirection w:val="btLr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0CEB">
              <w:rPr>
                <w:b/>
                <w:bCs/>
                <w:color w:val="000000"/>
                <w:sz w:val="24"/>
                <w:szCs w:val="24"/>
              </w:rPr>
              <w:t>4.   Senaryo</w:t>
            </w:r>
          </w:p>
        </w:tc>
        <w:tc>
          <w:tcPr>
            <w:tcW w:w="160" w:type="pct"/>
            <w:shd w:val="clear" w:color="000000" w:fill="FFFFFF"/>
            <w:textDirection w:val="btLr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B0CEB">
              <w:rPr>
                <w:b/>
                <w:bCs/>
                <w:color w:val="000000"/>
                <w:sz w:val="24"/>
                <w:szCs w:val="24"/>
              </w:rPr>
              <w:t>5.   Senaryo</w:t>
            </w:r>
          </w:p>
        </w:tc>
      </w:tr>
      <w:tr w:rsidR="00A1613C" w:rsidRPr="00DB0CEB" w:rsidTr="0056035D">
        <w:trPr>
          <w:trHeight w:val="600"/>
        </w:trPr>
        <w:tc>
          <w:tcPr>
            <w:tcW w:w="340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pct"/>
            <w:vMerge w:val="restart"/>
            <w:shd w:val="clear" w:color="auto" w:fill="auto"/>
            <w:textDirection w:val="btLr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4A5078">
              <w:rPr>
                <w:color w:val="000000"/>
                <w:sz w:val="24"/>
                <w:szCs w:val="24"/>
              </w:rPr>
              <w:t>MODERN ATOM TEORİSİ</w:t>
            </w:r>
          </w:p>
        </w:tc>
        <w:tc>
          <w:tcPr>
            <w:tcW w:w="2689" w:type="pct"/>
            <w:shd w:val="clear" w:color="auto" w:fill="auto"/>
            <w:vAlign w:val="bottom"/>
            <w:hideMark/>
          </w:tcPr>
          <w:p w:rsidR="00A1613C" w:rsidRPr="002F7903" w:rsidRDefault="00A1613C" w:rsidP="0056035D">
            <w:pPr>
              <w:rPr>
                <w:rFonts w:cs="Calibri"/>
                <w:color w:val="000000"/>
                <w:sz w:val="18"/>
                <w:szCs w:val="18"/>
              </w:rPr>
            </w:pPr>
            <w:r w:rsidRPr="002F7903">
              <w:rPr>
                <w:rFonts w:cs="Calibri"/>
                <w:color w:val="000000"/>
                <w:sz w:val="18"/>
                <w:szCs w:val="18"/>
              </w:rPr>
              <w:t>11.1.1.1. Atomu kuantum modeliyle açıklar.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8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A1613C" w:rsidRPr="00DB0CEB" w:rsidTr="0056035D">
        <w:trPr>
          <w:trHeight w:val="315"/>
        </w:trPr>
        <w:tc>
          <w:tcPr>
            <w:tcW w:w="340" w:type="pct"/>
            <w:vMerge/>
            <w:vAlign w:val="center"/>
            <w:hideMark/>
          </w:tcPr>
          <w:p w:rsidR="00A1613C" w:rsidRPr="00DB0CEB" w:rsidRDefault="00A1613C" w:rsidP="005603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A1613C" w:rsidRPr="00DB0CEB" w:rsidRDefault="00A1613C" w:rsidP="005603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pct"/>
            <w:shd w:val="clear" w:color="auto" w:fill="auto"/>
            <w:noWrap/>
            <w:vAlign w:val="bottom"/>
            <w:hideMark/>
          </w:tcPr>
          <w:p w:rsidR="00A1613C" w:rsidRPr="002F7903" w:rsidRDefault="00A1613C" w:rsidP="0056035D">
            <w:pPr>
              <w:rPr>
                <w:rFonts w:cs="Calibri"/>
                <w:color w:val="000000"/>
                <w:sz w:val="18"/>
                <w:szCs w:val="18"/>
              </w:rPr>
            </w:pPr>
            <w:r w:rsidRPr="002F7903">
              <w:rPr>
                <w:rFonts w:cs="Calibri"/>
                <w:color w:val="000000"/>
                <w:sz w:val="18"/>
                <w:szCs w:val="18"/>
              </w:rPr>
              <w:t>11.1.2.1. Nötr atomların elektron dizilimleriyle periyodik sistemdeki yerleri arasında ilişki kurar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8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A1613C" w:rsidRPr="00DB0CEB" w:rsidTr="0056035D">
        <w:trPr>
          <w:trHeight w:val="315"/>
        </w:trPr>
        <w:tc>
          <w:tcPr>
            <w:tcW w:w="340" w:type="pct"/>
            <w:vMerge/>
            <w:vAlign w:val="center"/>
            <w:hideMark/>
          </w:tcPr>
          <w:p w:rsidR="00A1613C" w:rsidRPr="00DB0CEB" w:rsidRDefault="00A1613C" w:rsidP="005603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A1613C" w:rsidRPr="00DB0CEB" w:rsidRDefault="00A1613C" w:rsidP="005603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pct"/>
            <w:shd w:val="clear" w:color="auto" w:fill="auto"/>
            <w:noWrap/>
            <w:vAlign w:val="bottom"/>
            <w:hideMark/>
          </w:tcPr>
          <w:p w:rsidR="00A1613C" w:rsidRPr="002F7903" w:rsidRDefault="00A1613C" w:rsidP="0056035D">
            <w:pPr>
              <w:rPr>
                <w:rFonts w:cs="Calibri"/>
                <w:color w:val="000000"/>
                <w:sz w:val="18"/>
                <w:szCs w:val="18"/>
              </w:rPr>
            </w:pPr>
            <w:r w:rsidRPr="002F7903">
              <w:rPr>
                <w:rFonts w:cs="Calibri"/>
                <w:color w:val="000000"/>
                <w:sz w:val="18"/>
                <w:szCs w:val="18"/>
              </w:rPr>
              <w:t>11.1.3.1. Periyodik özelliklerdeki değişim eğilimlerini sebepleriyle açıklar.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8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A1613C" w:rsidRPr="00DB0CEB" w:rsidTr="0056035D">
        <w:trPr>
          <w:trHeight w:val="315"/>
        </w:trPr>
        <w:tc>
          <w:tcPr>
            <w:tcW w:w="340" w:type="pct"/>
            <w:vMerge/>
            <w:vAlign w:val="center"/>
            <w:hideMark/>
          </w:tcPr>
          <w:p w:rsidR="00A1613C" w:rsidRPr="00DB0CEB" w:rsidRDefault="00A1613C" w:rsidP="005603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A1613C" w:rsidRPr="00DB0CEB" w:rsidRDefault="00A1613C" w:rsidP="005603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pct"/>
            <w:shd w:val="clear" w:color="auto" w:fill="auto"/>
            <w:noWrap/>
            <w:vAlign w:val="bottom"/>
            <w:hideMark/>
          </w:tcPr>
          <w:p w:rsidR="00A1613C" w:rsidRPr="002F7903" w:rsidRDefault="00A1613C" w:rsidP="0056035D">
            <w:pPr>
              <w:rPr>
                <w:rFonts w:cs="Calibri"/>
                <w:color w:val="000000"/>
                <w:sz w:val="18"/>
                <w:szCs w:val="18"/>
              </w:rPr>
            </w:pPr>
            <w:r w:rsidRPr="002F7903">
              <w:rPr>
                <w:rFonts w:cs="Calibri"/>
                <w:color w:val="000000"/>
                <w:sz w:val="18"/>
                <w:szCs w:val="18"/>
              </w:rPr>
              <w:t>11.1.4.1. Elementlerin periyodik sistemdeki konumu ile özellikleri arasındaki ilişkileri açıklar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8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A1613C" w:rsidRPr="00DB0CEB" w:rsidTr="0056035D">
        <w:trPr>
          <w:trHeight w:val="315"/>
        </w:trPr>
        <w:tc>
          <w:tcPr>
            <w:tcW w:w="340" w:type="pct"/>
            <w:vMerge/>
            <w:vAlign w:val="center"/>
            <w:hideMark/>
          </w:tcPr>
          <w:p w:rsidR="00A1613C" w:rsidRPr="00DB0CEB" w:rsidRDefault="00A1613C" w:rsidP="005603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A1613C" w:rsidRPr="00DB0CEB" w:rsidRDefault="00A1613C" w:rsidP="005603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pct"/>
            <w:shd w:val="clear" w:color="auto" w:fill="auto"/>
            <w:noWrap/>
            <w:vAlign w:val="bottom"/>
            <w:hideMark/>
          </w:tcPr>
          <w:p w:rsidR="00A1613C" w:rsidRPr="002F7903" w:rsidRDefault="00A1613C" w:rsidP="0056035D">
            <w:pPr>
              <w:rPr>
                <w:rFonts w:cs="Calibri"/>
                <w:color w:val="000000"/>
                <w:sz w:val="18"/>
                <w:szCs w:val="18"/>
              </w:rPr>
            </w:pPr>
            <w:r w:rsidRPr="002F7903">
              <w:rPr>
                <w:rFonts w:cs="Calibri"/>
                <w:color w:val="000000"/>
                <w:sz w:val="18"/>
                <w:szCs w:val="18"/>
              </w:rPr>
              <w:t>11.1.5.1. Yükseltgenme basamakları ile elektron dizilimleri arasındaki ilişkiyi açıklar.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8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1613C" w:rsidRPr="00DB0CEB" w:rsidTr="0056035D">
        <w:trPr>
          <w:trHeight w:val="315"/>
        </w:trPr>
        <w:tc>
          <w:tcPr>
            <w:tcW w:w="340" w:type="pct"/>
            <w:vMerge/>
            <w:vAlign w:val="center"/>
            <w:hideMark/>
          </w:tcPr>
          <w:p w:rsidR="00A1613C" w:rsidRPr="00DB0CEB" w:rsidRDefault="00A1613C" w:rsidP="005603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A1613C" w:rsidRPr="00DB0CEB" w:rsidRDefault="00A1613C" w:rsidP="005603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pct"/>
            <w:shd w:val="clear" w:color="000000" w:fill="FFFFFF"/>
            <w:noWrap/>
            <w:vAlign w:val="center"/>
            <w:hideMark/>
          </w:tcPr>
          <w:p w:rsidR="00A1613C" w:rsidRPr="002F7903" w:rsidRDefault="00A1613C" w:rsidP="0056035D">
            <w:pPr>
              <w:rPr>
                <w:sz w:val="18"/>
                <w:szCs w:val="18"/>
              </w:rPr>
            </w:pPr>
            <w:r w:rsidRPr="002F7903">
              <w:rPr>
                <w:sz w:val="18"/>
                <w:szCs w:val="18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1613C" w:rsidRPr="00DB0CEB" w:rsidTr="0056035D">
        <w:trPr>
          <w:trHeight w:val="315"/>
        </w:trPr>
        <w:tc>
          <w:tcPr>
            <w:tcW w:w="340" w:type="pct"/>
            <w:vMerge/>
            <w:vAlign w:val="center"/>
            <w:hideMark/>
          </w:tcPr>
          <w:p w:rsidR="00A1613C" w:rsidRPr="00DB0CEB" w:rsidRDefault="00A1613C" w:rsidP="005603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A1613C" w:rsidRPr="00DB0CEB" w:rsidRDefault="00A1613C" w:rsidP="005603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pct"/>
            <w:shd w:val="clear" w:color="000000" w:fill="FFFFFF"/>
            <w:vAlign w:val="center"/>
            <w:hideMark/>
          </w:tcPr>
          <w:p w:rsidR="00A1613C" w:rsidRPr="002F7903" w:rsidRDefault="00A1613C" w:rsidP="0056035D">
            <w:pPr>
              <w:rPr>
                <w:sz w:val="18"/>
                <w:szCs w:val="18"/>
              </w:rPr>
            </w:pPr>
            <w:r w:rsidRPr="002F7903">
              <w:rPr>
                <w:sz w:val="18"/>
                <w:szCs w:val="18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1613C" w:rsidRPr="00DB0CEB" w:rsidTr="0056035D">
        <w:trPr>
          <w:trHeight w:val="315"/>
        </w:trPr>
        <w:tc>
          <w:tcPr>
            <w:tcW w:w="340" w:type="pct"/>
            <w:vMerge/>
            <w:vAlign w:val="center"/>
            <w:hideMark/>
          </w:tcPr>
          <w:p w:rsidR="00A1613C" w:rsidRPr="00DB0CEB" w:rsidRDefault="00A1613C" w:rsidP="005603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vMerge w:val="restart"/>
            <w:shd w:val="clear" w:color="auto" w:fill="auto"/>
            <w:textDirection w:val="btLr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4A5078">
              <w:rPr>
                <w:color w:val="000000"/>
                <w:sz w:val="24"/>
                <w:szCs w:val="24"/>
              </w:rPr>
              <w:t>GAZLAR</w:t>
            </w:r>
          </w:p>
        </w:tc>
        <w:tc>
          <w:tcPr>
            <w:tcW w:w="2689" w:type="pct"/>
            <w:shd w:val="clear" w:color="auto" w:fill="auto"/>
            <w:noWrap/>
            <w:vAlign w:val="bottom"/>
            <w:hideMark/>
          </w:tcPr>
          <w:p w:rsidR="00A1613C" w:rsidRPr="002F7903" w:rsidRDefault="00A1613C" w:rsidP="0056035D">
            <w:pPr>
              <w:rPr>
                <w:rFonts w:cs="Calibri"/>
                <w:color w:val="000000"/>
                <w:sz w:val="18"/>
                <w:szCs w:val="18"/>
              </w:rPr>
            </w:pPr>
            <w:r w:rsidRPr="002F7903">
              <w:rPr>
                <w:rFonts w:cs="Calibri"/>
                <w:color w:val="000000"/>
                <w:sz w:val="18"/>
                <w:szCs w:val="18"/>
              </w:rPr>
              <w:t xml:space="preserve">11.2.1.1. Gazların betimlenmesinde kullanılan özellikleri açıklar.   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8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1613C" w:rsidRPr="00DB0CEB" w:rsidTr="0056035D">
        <w:trPr>
          <w:trHeight w:val="315"/>
        </w:trPr>
        <w:tc>
          <w:tcPr>
            <w:tcW w:w="340" w:type="pct"/>
            <w:vMerge/>
            <w:vAlign w:val="center"/>
          </w:tcPr>
          <w:p w:rsidR="00A1613C" w:rsidRPr="00DB0CEB" w:rsidRDefault="00A1613C" w:rsidP="005603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vMerge/>
            <w:shd w:val="clear" w:color="auto" w:fill="auto"/>
            <w:textDirection w:val="btLr"/>
            <w:vAlign w:val="center"/>
          </w:tcPr>
          <w:p w:rsidR="00A1613C" w:rsidRPr="004A5078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pct"/>
            <w:shd w:val="clear" w:color="auto" w:fill="auto"/>
            <w:noWrap/>
            <w:vAlign w:val="bottom"/>
          </w:tcPr>
          <w:p w:rsidR="00A1613C" w:rsidRPr="002F7903" w:rsidRDefault="00A1613C" w:rsidP="0056035D">
            <w:pPr>
              <w:rPr>
                <w:rFonts w:cs="Calibri"/>
                <w:color w:val="000000"/>
                <w:sz w:val="18"/>
                <w:szCs w:val="18"/>
              </w:rPr>
            </w:pPr>
            <w:r w:rsidRPr="002F7903">
              <w:rPr>
                <w:rFonts w:cs="Calibri"/>
                <w:color w:val="000000"/>
                <w:sz w:val="18"/>
                <w:szCs w:val="18"/>
              </w:rPr>
              <w:t>11.2.1.2. Gaz yasalarını açıklar.</w:t>
            </w:r>
          </w:p>
        </w:tc>
        <w:tc>
          <w:tcPr>
            <w:tcW w:w="160" w:type="pct"/>
            <w:shd w:val="clear" w:color="000000" w:fill="FFFFFF"/>
            <w:vAlign w:val="center"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" w:type="pct"/>
            <w:shd w:val="clear" w:color="000000" w:fill="FFFFFF"/>
            <w:vAlign w:val="center"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" w:type="pct"/>
            <w:shd w:val="clear" w:color="000000" w:fill="FFFFFF"/>
            <w:vAlign w:val="center"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shd w:val="clear" w:color="000000" w:fill="FFFFFF"/>
            <w:vAlign w:val="center"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" w:type="pct"/>
            <w:shd w:val="clear" w:color="000000" w:fill="FFFFFF"/>
            <w:vAlign w:val="center"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" w:type="pct"/>
            <w:shd w:val="clear" w:color="000000" w:fill="FFFFFF"/>
            <w:vAlign w:val="center"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" w:type="pct"/>
            <w:shd w:val="clear" w:color="000000" w:fill="FFFFFF"/>
            <w:vAlign w:val="center"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shd w:val="clear" w:color="000000" w:fill="FFFFFF"/>
            <w:vAlign w:val="center"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" w:type="pct"/>
            <w:shd w:val="clear" w:color="000000" w:fill="FFFFFF"/>
            <w:vAlign w:val="center"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shd w:val="clear" w:color="000000" w:fill="FFFFFF"/>
            <w:vAlign w:val="center"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A1613C" w:rsidRPr="00DB0CEB" w:rsidTr="0056035D">
        <w:trPr>
          <w:trHeight w:val="315"/>
        </w:trPr>
        <w:tc>
          <w:tcPr>
            <w:tcW w:w="340" w:type="pct"/>
            <w:vMerge/>
            <w:vAlign w:val="center"/>
            <w:hideMark/>
          </w:tcPr>
          <w:p w:rsidR="00A1613C" w:rsidRPr="00DB0CEB" w:rsidRDefault="00A1613C" w:rsidP="005603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A1613C" w:rsidRPr="00DB0CEB" w:rsidRDefault="00A1613C" w:rsidP="005603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pct"/>
            <w:shd w:val="clear" w:color="auto" w:fill="auto"/>
            <w:noWrap/>
            <w:vAlign w:val="bottom"/>
            <w:hideMark/>
          </w:tcPr>
          <w:p w:rsidR="00A1613C" w:rsidRPr="002F7903" w:rsidRDefault="00A1613C" w:rsidP="0056035D">
            <w:pPr>
              <w:rPr>
                <w:rFonts w:cs="Calibri"/>
                <w:color w:val="000000"/>
                <w:sz w:val="18"/>
                <w:szCs w:val="18"/>
              </w:rPr>
            </w:pPr>
            <w:r w:rsidRPr="002F7903">
              <w:rPr>
                <w:sz w:val="18"/>
                <w:szCs w:val="18"/>
              </w:rPr>
              <w:t> 11.2.2.1. Deneysel yoldan türetilmiş gaz yasaları ile ideal gaz yasası arasındaki ilişkiyi açıklar.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A1613C" w:rsidRPr="00DB0CEB" w:rsidTr="0056035D">
        <w:trPr>
          <w:trHeight w:val="315"/>
        </w:trPr>
        <w:tc>
          <w:tcPr>
            <w:tcW w:w="340" w:type="pct"/>
            <w:vMerge/>
            <w:vAlign w:val="center"/>
            <w:hideMark/>
          </w:tcPr>
          <w:p w:rsidR="00A1613C" w:rsidRPr="00DB0CEB" w:rsidRDefault="00A1613C" w:rsidP="005603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A1613C" w:rsidRPr="00DB0CEB" w:rsidRDefault="00A1613C" w:rsidP="005603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pct"/>
            <w:shd w:val="clear" w:color="auto" w:fill="auto"/>
            <w:noWrap/>
            <w:vAlign w:val="bottom"/>
            <w:hideMark/>
          </w:tcPr>
          <w:p w:rsidR="00A1613C" w:rsidRPr="002F7903" w:rsidRDefault="00A1613C" w:rsidP="0056035D">
            <w:pPr>
              <w:rPr>
                <w:rFonts w:cs="Calibri"/>
                <w:color w:val="000000"/>
                <w:sz w:val="18"/>
                <w:szCs w:val="18"/>
              </w:rPr>
            </w:pPr>
            <w:r w:rsidRPr="002F7903">
              <w:rPr>
                <w:sz w:val="18"/>
                <w:szCs w:val="18"/>
              </w:rPr>
              <w:t>11.2.3.1. Gaz davranışlarını kinetik teori ile açıklar.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8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A1613C" w:rsidRPr="00DB0CEB" w:rsidTr="0056035D">
        <w:trPr>
          <w:trHeight w:val="315"/>
        </w:trPr>
        <w:tc>
          <w:tcPr>
            <w:tcW w:w="340" w:type="pct"/>
            <w:vMerge/>
            <w:vAlign w:val="center"/>
            <w:hideMark/>
          </w:tcPr>
          <w:p w:rsidR="00A1613C" w:rsidRPr="00DB0CEB" w:rsidRDefault="00A1613C" w:rsidP="005603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A1613C" w:rsidRPr="00DB0CEB" w:rsidRDefault="00A1613C" w:rsidP="005603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pct"/>
            <w:shd w:val="clear" w:color="auto" w:fill="auto"/>
            <w:noWrap/>
            <w:vAlign w:val="bottom"/>
            <w:hideMark/>
          </w:tcPr>
          <w:p w:rsidR="00A1613C" w:rsidRPr="002F7903" w:rsidRDefault="00A1613C" w:rsidP="0056035D">
            <w:pPr>
              <w:rPr>
                <w:rFonts w:cs="Calibri"/>
                <w:color w:val="000000"/>
                <w:sz w:val="18"/>
                <w:szCs w:val="18"/>
              </w:rPr>
            </w:pPr>
            <w:r w:rsidRPr="002F7903">
              <w:rPr>
                <w:sz w:val="18"/>
                <w:szCs w:val="18"/>
              </w:rPr>
              <w:t> 11.2.4.1. Gaz karışımlarının kısmi basınçlarını günlük hayattan örneklerle açıklar.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1613C" w:rsidRPr="00DB0CEB" w:rsidTr="0056035D">
        <w:trPr>
          <w:trHeight w:val="315"/>
        </w:trPr>
        <w:tc>
          <w:tcPr>
            <w:tcW w:w="340" w:type="pct"/>
            <w:vMerge/>
            <w:vAlign w:val="center"/>
            <w:hideMark/>
          </w:tcPr>
          <w:p w:rsidR="00A1613C" w:rsidRPr="00DB0CEB" w:rsidRDefault="00A1613C" w:rsidP="005603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A1613C" w:rsidRPr="00DB0CEB" w:rsidRDefault="00A1613C" w:rsidP="005603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pct"/>
            <w:shd w:val="clear" w:color="auto" w:fill="auto"/>
            <w:noWrap/>
            <w:vAlign w:val="bottom"/>
            <w:hideMark/>
          </w:tcPr>
          <w:p w:rsidR="00A1613C" w:rsidRPr="002F7903" w:rsidRDefault="00A1613C" w:rsidP="0056035D">
            <w:pPr>
              <w:rPr>
                <w:rFonts w:cs="Calibri"/>
                <w:color w:val="000000"/>
                <w:sz w:val="18"/>
                <w:szCs w:val="18"/>
              </w:rPr>
            </w:pPr>
            <w:r w:rsidRPr="002F7903">
              <w:rPr>
                <w:rFonts w:cs="Calibri"/>
                <w:color w:val="000000"/>
                <w:sz w:val="18"/>
                <w:szCs w:val="18"/>
              </w:rPr>
              <w:t>11.2.5.1. Gazların sıkışma/genleşme sürecinde gerçek gaz ve ideal gaz kavramlarını karşılaştırır.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613C" w:rsidRPr="00DB0CEB" w:rsidTr="0056035D">
        <w:trPr>
          <w:trHeight w:val="315"/>
        </w:trPr>
        <w:tc>
          <w:tcPr>
            <w:tcW w:w="340" w:type="pct"/>
            <w:vMerge/>
            <w:vAlign w:val="center"/>
            <w:hideMark/>
          </w:tcPr>
          <w:p w:rsidR="00A1613C" w:rsidRPr="00DB0CEB" w:rsidRDefault="00A1613C" w:rsidP="005603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A1613C" w:rsidRPr="00DB0CEB" w:rsidRDefault="00A1613C" w:rsidP="005603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rPr>
                <w:sz w:val="24"/>
                <w:szCs w:val="24"/>
              </w:rPr>
            </w:pPr>
            <w:r w:rsidRPr="00DB0CEB">
              <w:rPr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1613C" w:rsidRPr="00DB0CEB" w:rsidTr="0056035D">
        <w:trPr>
          <w:trHeight w:val="315"/>
        </w:trPr>
        <w:tc>
          <w:tcPr>
            <w:tcW w:w="340" w:type="pct"/>
            <w:vMerge/>
            <w:vAlign w:val="center"/>
            <w:hideMark/>
          </w:tcPr>
          <w:p w:rsidR="00A1613C" w:rsidRPr="00DB0CEB" w:rsidRDefault="00A1613C" w:rsidP="005603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A1613C" w:rsidRPr="00DB0CEB" w:rsidRDefault="00A1613C" w:rsidP="005603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rPr>
                <w:sz w:val="24"/>
                <w:szCs w:val="24"/>
              </w:rPr>
            </w:pPr>
            <w:r w:rsidRPr="00DB0CEB">
              <w:rPr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1613C" w:rsidRPr="00DB0CEB" w:rsidTr="0056035D">
        <w:trPr>
          <w:trHeight w:val="315"/>
        </w:trPr>
        <w:tc>
          <w:tcPr>
            <w:tcW w:w="340" w:type="pct"/>
            <w:vMerge/>
            <w:vAlign w:val="center"/>
            <w:hideMark/>
          </w:tcPr>
          <w:p w:rsidR="00A1613C" w:rsidRPr="00DB0CEB" w:rsidRDefault="00A1613C" w:rsidP="005603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A1613C" w:rsidRPr="00DB0CEB" w:rsidRDefault="00A1613C" w:rsidP="0056035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89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rPr>
                <w:sz w:val="24"/>
                <w:szCs w:val="24"/>
              </w:rPr>
            </w:pPr>
            <w:r w:rsidRPr="00DB0CEB">
              <w:rPr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8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pct"/>
            <w:shd w:val="clear" w:color="000000" w:fill="FFFFFF"/>
            <w:vAlign w:val="center"/>
            <w:hideMark/>
          </w:tcPr>
          <w:p w:rsidR="00A1613C" w:rsidRPr="00DB0CEB" w:rsidRDefault="00A1613C" w:rsidP="0056035D">
            <w:pPr>
              <w:jc w:val="center"/>
              <w:rPr>
                <w:color w:val="000000"/>
                <w:sz w:val="24"/>
                <w:szCs w:val="24"/>
              </w:rPr>
            </w:pPr>
            <w:r w:rsidRPr="00DB0CEB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A1613C" w:rsidRDefault="00A1613C" w:rsidP="00A1613C">
      <w:pPr>
        <w:rPr>
          <w:sz w:val="24"/>
          <w:szCs w:val="24"/>
        </w:rPr>
      </w:pPr>
    </w:p>
    <w:p w:rsidR="00DD5F35" w:rsidRDefault="00DD5F35">
      <w:bookmarkStart w:id="0" w:name="_GoBack"/>
      <w:bookmarkEnd w:id="0"/>
    </w:p>
    <w:sectPr w:rsidR="00DD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3C"/>
    <w:rsid w:val="007B7547"/>
    <w:rsid w:val="00A1613C"/>
    <w:rsid w:val="00D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142E7-6CE5-43EE-830D-12F07BEB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13C"/>
    <w:pPr>
      <w:spacing w:after="0" w:line="276" w:lineRule="auto"/>
    </w:pPr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Stil1">
    <w:name w:val="Stil1"/>
    <w:basedOn w:val="NormalTablo"/>
    <w:uiPriority w:val="99"/>
    <w:rsid w:val="007B75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12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1370</Characters>
  <Application>Microsoft Office Word</Application>
  <DocSecurity>0</DocSecurity>
  <Lines>342</Lines>
  <Paragraphs>136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ODM1</dc:creator>
  <cp:keywords/>
  <dc:description/>
  <cp:lastModifiedBy>ODM1</cp:lastModifiedBy>
  <cp:revision>1</cp:revision>
  <dcterms:created xsi:type="dcterms:W3CDTF">2024-10-15T08:44:00Z</dcterms:created>
  <dcterms:modified xsi:type="dcterms:W3CDTF">2024-10-15T08:44:00Z</dcterms:modified>
</cp:coreProperties>
</file>